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5A8" w:rsidRPr="002275A8" w:rsidRDefault="002275A8" w:rsidP="002275A8">
      <w:pPr>
        <w:shd w:val="clear" w:color="auto" w:fill="FFFFFF"/>
        <w:spacing w:after="0" w:line="240" w:lineRule="auto"/>
        <w:rPr>
          <w:rFonts w:eastAsia="Times New Roman" w:cs="Times New Roman"/>
          <w:color w:val="674EA7"/>
          <w:sz w:val="20"/>
          <w:szCs w:val="20"/>
          <w:lang w:eastAsia="es-ES"/>
        </w:rPr>
      </w:pPr>
      <w:r w:rsidRPr="002275A8">
        <w:rPr>
          <w:noProof/>
          <w:lang w:eastAsia="es-ES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1951619</wp:posOffset>
            </wp:positionH>
            <wp:positionV relativeFrom="paragraph">
              <wp:posOffset>431</wp:posOffset>
            </wp:positionV>
            <wp:extent cx="1012190" cy="1330960"/>
            <wp:effectExtent l="19050" t="0" r="0" b="0"/>
            <wp:wrapTopAndBottom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3309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75A8" w:rsidRPr="002275A8" w:rsidRDefault="002275A8" w:rsidP="00D27EB2">
      <w:pPr>
        <w:shd w:val="clear" w:color="auto" w:fill="FFFFFF"/>
        <w:spacing w:after="0" w:line="240" w:lineRule="auto"/>
        <w:jc w:val="center"/>
        <w:rPr>
          <w:rFonts w:ascii="Lucida Handwriting" w:eastAsia="Times New Roman" w:hAnsi="Lucida Handwriting" w:cs="Andalus"/>
          <w:b/>
          <w:color w:val="2F5496" w:themeColor="accent5" w:themeShade="BF"/>
          <w:lang w:val="es-PR" w:eastAsia="es-ES"/>
        </w:rPr>
      </w:pPr>
      <w:r w:rsidRPr="002275A8">
        <w:rPr>
          <w:rFonts w:ascii="Lucida Handwriting" w:eastAsia="Times New Roman" w:hAnsi="Lucida Handwriting" w:cs="Andalus"/>
          <w:b/>
          <w:color w:val="2F5496" w:themeColor="accent5" w:themeShade="BF"/>
          <w:lang w:val="es-PR" w:eastAsia="es-ES"/>
        </w:rPr>
        <w:t>EQUIPO RECTOR DE LA UNIVERSIDAD DE TSEYOR.</w:t>
      </w:r>
    </w:p>
    <w:p w:rsidR="002275A8" w:rsidRPr="002275A8" w:rsidRDefault="002275A8" w:rsidP="00D27EB2">
      <w:pPr>
        <w:spacing w:after="0" w:line="240" w:lineRule="auto"/>
        <w:jc w:val="center"/>
        <w:rPr>
          <w:rFonts w:ascii="Lucida Handwriting" w:eastAsia="Times New Roman" w:hAnsi="Lucida Handwriting" w:cs="Times New Roman"/>
          <w:b/>
          <w:color w:val="2F5496" w:themeColor="accent5" w:themeShade="BF"/>
          <w:sz w:val="24"/>
          <w:szCs w:val="24"/>
          <w:lang w:eastAsia="es-ES"/>
        </w:rPr>
      </w:pPr>
      <w:r w:rsidRPr="002275A8">
        <w:rPr>
          <w:rFonts w:ascii="Lucida Handwriting" w:eastAsia="Times New Roman" w:hAnsi="Lucida Handwriting" w:cs="Times New Roman"/>
          <w:b/>
          <w:color w:val="2F5496" w:themeColor="accent5" w:themeShade="BF"/>
          <w:sz w:val="24"/>
          <w:szCs w:val="24"/>
          <w:lang w:eastAsia="es-ES"/>
        </w:rPr>
        <w:t xml:space="preserve">Acta de la reunión. </w:t>
      </w:r>
      <w:r>
        <w:rPr>
          <w:rFonts w:ascii="Lucida Handwriting" w:eastAsia="Times New Roman" w:hAnsi="Lucida Handwriting" w:cs="Times New Roman"/>
          <w:b/>
          <w:color w:val="2F5496" w:themeColor="accent5" w:themeShade="BF"/>
          <w:sz w:val="24"/>
          <w:szCs w:val="24"/>
          <w:lang w:eastAsia="es-ES"/>
        </w:rPr>
        <w:t>Martes, 04 de juli</w:t>
      </w:r>
      <w:r w:rsidRPr="002275A8">
        <w:rPr>
          <w:rFonts w:ascii="Lucida Handwriting" w:eastAsia="Times New Roman" w:hAnsi="Lucida Handwriting" w:cs="Times New Roman"/>
          <w:b/>
          <w:color w:val="2F5496" w:themeColor="accent5" w:themeShade="BF"/>
          <w:sz w:val="24"/>
          <w:szCs w:val="24"/>
          <w:lang w:eastAsia="es-ES"/>
        </w:rPr>
        <w:t>o del 2.017.</w:t>
      </w:r>
    </w:p>
    <w:p w:rsidR="002275A8" w:rsidRPr="002275A8" w:rsidRDefault="002275A8" w:rsidP="00D27EB2">
      <w:pPr>
        <w:spacing w:after="0" w:line="240" w:lineRule="auto"/>
        <w:jc w:val="center"/>
        <w:rPr>
          <w:rFonts w:ascii="Lucida Handwriting" w:eastAsia="Times New Roman" w:hAnsi="Lucida Handwriting" w:cs="Times New Roman"/>
          <w:b/>
          <w:color w:val="2F5496" w:themeColor="accent5" w:themeShade="BF"/>
          <w:sz w:val="24"/>
          <w:szCs w:val="24"/>
          <w:lang w:eastAsia="es-ES"/>
        </w:rPr>
      </w:pPr>
    </w:p>
    <w:p w:rsidR="002275A8" w:rsidRPr="002275A8" w:rsidRDefault="00237101" w:rsidP="00237101">
      <w:pPr>
        <w:spacing w:after="0" w:line="240" w:lineRule="auto"/>
        <w:jc w:val="center"/>
        <w:rPr>
          <w:rFonts w:eastAsia="Times New Roman" w:cs="Times New Roman"/>
          <w:b/>
          <w:i/>
          <w:color w:val="2F5496" w:themeColor="accent5" w:themeShade="BF"/>
          <w:sz w:val="28"/>
          <w:szCs w:val="28"/>
          <w:lang w:eastAsia="es-ES"/>
        </w:rPr>
      </w:pPr>
      <w:r>
        <w:rPr>
          <w:rFonts w:eastAsia="Times New Roman" w:cs="Times New Roman"/>
          <w:b/>
          <w:i/>
          <w:color w:val="2F5496" w:themeColor="accent5" w:themeShade="BF"/>
          <w:sz w:val="28"/>
          <w:szCs w:val="28"/>
          <w:lang w:eastAsia="es-ES"/>
        </w:rPr>
        <w:t>Hora: 18,30</w:t>
      </w:r>
      <w:r w:rsidRPr="00237101">
        <w:rPr>
          <w:rFonts w:eastAsia="Times New Roman" w:cs="Times New Roman"/>
          <w:b/>
          <w:i/>
          <w:color w:val="2F5496" w:themeColor="accent5" w:themeShade="BF"/>
          <w:sz w:val="28"/>
          <w:szCs w:val="28"/>
          <w:lang w:eastAsia="es-ES"/>
        </w:rPr>
        <w:t xml:space="preserve"> peninsular y</w:t>
      </w:r>
      <w:r w:rsidR="00717490">
        <w:rPr>
          <w:rFonts w:eastAsia="Times New Roman" w:cs="Times New Roman"/>
          <w:b/>
          <w:i/>
          <w:color w:val="2F5496" w:themeColor="accent5" w:themeShade="BF"/>
          <w:sz w:val="28"/>
          <w:szCs w:val="28"/>
          <w:lang w:eastAsia="es-ES"/>
        </w:rPr>
        <w:t xml:space="preserve"> 17,30</w:t>
      </w:r>
      <w:r w:rsidR="002275A8" w:rsidRPr="002275A8">
        <w:rPr>
          <w:rFonts w:eastAsia="Times New Roman" w:cs="Times New Roman"/>
          <w:b/>
          <w:i/>
          <w:color w:val="2F5496" w:themeColor="accent5" w:themeShade="BF"/>
          <w:sz w:val="28"/>
          <w:szCs w:val="28"/>
          <w:lang w:eastAsia="es-ES"/>
        </w:rPr>
        <w:t xml:space="preserve"> h. canaria.</w:t>
      </w:r>
    </w:p>
    <w:p w:rsidR="002275A8" w:rsidRDefault="002275A8" w:rsidP="002275A8">
      <w:pPr>
        <w:spacing w:after="0" w:line="240" w:lineRule="auto"/>
        <w:jc w:val="center"/>
        <w:rPr>
          <w:rFonts w:cs="Tahoma"/>
          <w:bCs/>
          <w:i/>
          <w:color w:val="2F5496" w:themeColor="accent5" w:themeShade="BF"/>
          <w:sz w:val="28"/>
          <w:szCs w:val="28"/>
        </w:rPr>
      </w:pPr>
      <w:r w:rsidRPr="002275A8">
        <w:rPr>
          <w:rFonts w:eastAsia="Times New Roman" w:cs="Times New Roman"/>
          <w:b/>
          <w:i/>
          <w:color w:val="2F5496" w:themeColor="accent5" w:themeShade="BF"/>
          <w:sz w:val="28"/>
          <w:szCs w:val="28"/>
          <w:lang w:eastAsia="es-ES"/>
        </w:rPr>
        <w:t xml:space="preserve">Sala: </w:t>
      </w:r>
      <w:r w:rsidRPr="002275A8">
        <w:rPr>
          <w:rFonts w:cs="Tahoma"/>
          <w:b/>
          <w:bCs/>
          <w:i/>
          <w:color w:val="2F5496" w:themeColor="accent5" w:themeShade="BF"/>
          <w:sz w:val="28"/>
          <w:szCs w:val="28"/>
        </w:rPr>
        <w:t>Equipo Rector Universidad Tseyor de Granada</w:t>
      </w:r>
      <w:r w:rsidRPr="002275A8">
        <w:rPr>
          <w:rFonts w:cs="Tahoma"/>
          <w:bCs/>
          <w:i/>
          <w:color w:val="2F5496" w:themeColor="accent5" w:themeShade="BF"/>
          <w:sz w:val="28"/>
          <w:szCs w:val="28"/>
        </w:rPr>
        <w:t>.</w:t>
      </w:r>
    </w:p>
    <w:p w:rsidR="002275A8" w:rsidRPr="002275A8" w:rsidRDefault="002275A8" w:rsidP="002275A8">
      <w:pPr>
        <w:spacing w:after="0" w:line="240" w:lineRule="auto"/>
        <w:jc w:val="center"/>
        <w:rPr>
          <w:rFonts w:eastAsia="Times New Roman" w:cs="Times New Roman"/>
          <w:i/>
          <w:color w:val="2F5496" w:themeColor="accent5" w:themeShade="BF"/>
          <w:sz w:val="28"/>
          <w:szCs w:val="28"/>
          <w:lang w:eastAsia="es-ES"/>
        </w:rPr>
      </w:pPr>
    </w:p>
    <w:p w:rsidR="00237101" w:rsidRDefault="002275A8" w:rsidP="00237101">
      <w:pPr>
        <w:spacing w:after="0" w:line="240" w:lineRule="auto"/>
        <w:ind w:firstLine="708"/>
        <w:rPr>
          <w:rFonts w:eastAsia="Times New Roman" w:cs="Times New Roman"/>
          <w:color w:val="2F5496" w:themeColor="accent5" w:themeShade="BF"/>
          <w:sz w:val="28"/>
          <w:szCs w:val="28"/>
          <w:lang w:eastAsia="es-ES"/>
        </w:rPr>
      </w:pPr>
      <w:r w:rsidRPr="002275A8">
        <w:rPr>
          <w:rFonts w:eastAsia="Times New Roman" w:cs="Times New Roman"/>
          <w:b/>
          <w:color w:val="2F5496" w:themeColor="accent5" w:themeShade="BF"/>
          <w:sz w:val="28"/>
          <w:szCs w:val="28"/>
          <w:lang w:eastAsia="es-ES"/>
        </w:rPr>
        <w:t>Asistentes:</w:t>
      </w:r>
      <w:r w:rsidRPr="002275A8">
        <w:rPr>
          <w:rFonts w:eastAsia="Times New Roman" w:cs="Times New Roman"/>
          <w:color w:val="2F5496" w:themeColor="accent5" w:themeShade="BF"/>
          <w:sz w:val="28"/>
          <w:szCs w:val="28"/>
          <w:lang w:eastAsia="es-ES"/>
        </w:rPr>
        <w:t xml:space="preserve"> Corazón, Un Gr</w:t>
      </w:r>
      <w:r w:rsidR="00237101">
        <w:rPr>
          <w:rFonts w:eastAsia="Times New Roman" w:cs="Times New Roman"/>
          <w:color w:val="2F5496" w:themeColor="accent5" w:themeShade="BF"/>
          <w:sz w:val="28"/>
          <w:szCs w:val="28"/>
          <w:lang w:eastAsia="es-ES"/>
        </w:rPr>
        <w:t>an Suspiro La Pm</w:t>
      </w:r>
      <w:r w:rsidRPr="002275A8">
        <w:rPr>
          <w:rFonts w:eastAsia="Times New Roman" w:cs="Times New Roman"/>
          <w:color w:val="2F5496" w:themeColor="accent5" w:themeShade="BF"/>
          <w:sz w:val="28"/>
          <w:szCs w:val="28"/>
          <w:lang w:eastAsia="es-ES"/>
        </w:rPr>
        <w:t>, Canal Rad</w:t>
      </w:r>
      <w:r w:rsidR="00D27EB2">
        <w:rPr>
          <w:rFonts w:eastAsia="Times New Roman" w:cs="Times New Roman"/>
          <w:color w:val="2F5496" w:themeColor="accent5" w:themeShade="BF"/>
          <w:sz w:val="28"/>
          <w:szCs w:val="28"/>
          <w:lang w:eastAsia="es-ES"/>
        </w:rPr>
        <w:t>ial Pm, Capricho Sublime La Pm y</w:t>
      </w:r>
      <w:r w:rsidR="00237101">
        <w:rPr>
          <w:rFonts w:eastAsia="Times New Roman" w:cs="Times New Roman"/>
          <w:color w:val="2F5496" w:themeColor="accent5" w:themeShade="BF"/>
          <w:sz w:val="28"/>
          <w:szCs w:val="28"/>
          <w:lang w:eastAsia="es-ES"/>
        </w:rPr>
        <w:t xml:space="preserve"> Plenitud</w:t>
      </w:r>
      <w:r w:rsidRPr="002275A8">
        <w:rPr>
          <w:rFonts w:eastAsia="Times New Roman" w:cs="Times New Roman"/>
          <w:color w:val="2F5496" w:themeColor="accent5" w:themeShade="BF"/>
          <w:sz w:val="28"/>
          <w:szCs w:val="28"/>
          <w:lang w:eastAsia="es-ES"/>
        </w:rPr>
        <w:t>.</w:t>
      </w:r>
      <w:r w:rsidR="00D27EB2">
        <w:rPr>
          <w:rFonts w:eastAsia="Times New Roman" w:cs="Times New Roman"/>
          <w:color w:val="2F5496" w:themeColor="accent5" w:themeShade="BF"/>
          <w:sz w:val="28"/>
          <w:szCs w:val="28"/>
          <w:lang w:eastAsia="es-ES"/>
        </w:rPr>
        <w:t xml:space="preserve"> Te Confío La Pm y Col Copiosa no pudieron asistir. </w:t>
      </w:r>
    </w:p>
    <w:p w:rsidR="002275A8" w:rsidRPr="002275A8" w:rsidRDefault="002275A8" w:rsidP="00237101">
      <w:pPr>
        <w:spacing w:after="0" w:line="240" w:lineRule="auto"/>
        <w:ind w:firstLine="708"/>
        <w:rPr>
          <w:rFonts w:eastAsia="Times New Roman" w:cs="Times New Roman"/>
          <w:color w:val="2F5496" w:themeColor="accent5" w:themeShade="BF"/>
          <w:sz w:val="28"/>
          <w:szCs w:val="28"/>
          <w:lang w:eastAsia="es-ES"/>
        </w:rPr>
      </w:pPr>
      <w:r w:rsidRPr="002275A8">
        <w:rPr>
          <w:rFonts w:eastAsia="Times New Roman" w:cs="Times New Roman"/>
          <w:color w:val="2F5496" w:themeColor="accent5" w:themeShade="BF"/>
          <w:sz w:val="28"/>
          <w:szCs w:val="28"/>
          <w:lang w:eastAsia="es-ES"/>
        </w:rPr>
        <w:t xml:space="preserve"> </w:t>
      </w:r>
    </w:p>
    <w:p w:rsidR="00237101" w:rsidRDefault="002275A8" w:rsidP="002275A8">
      <w:pPr>
        <w:spacing w:after="0" w:line="240" w:lineRule="auto"/>
        <w:ind w:firstLine="708"/>
        <w:rPr>
          <w:rFonts w:eastAsia="Times New Roman" w:cs="Times New Roman"/>
          <w:color w:val="2F5496" w:themeColor="accent5" w:themeShade="BF"/>
          <w:sz w:val="28"/>
          <w:szCs w:val="28"/>
          <w:lang w:eastAsia="es-ES"/>
        </w:rPr>
      </w:pPr>
      <w:r w:rsidRPr="002275A8">
        <w:rPr>
          <w:rFonts w:eastAsia="Times New Roman" w:cs="Times New Roman"/>
          <w:b/>
          <w:color w:val="2F5496" w:themeColor="accent5" w:themeShade="BF"/>
          <w:sz w:val="28"/>
          <w:szCs w:val="28"/>
          <w:lang w:eastAsia="es-ES"/>
        </w:rPr>
        <w:t>Moderadora:</w:t>
      </w:r>
      <w:r w:rsidR="00237101">
        <w:rPr>
          <w:rFonts w:eastAsia="Times New Roman" w:cs="Times New Roman"/>
          <w:color w:val="2F5496" w:themeColor="accent5" w:themeShade="BF"/>
          <w:sz w:val="28"/>
          <w:szCs w:val="28"/>
          <w:lang w:eastAsia="es-ES"/>
        </w:rPr>
        <w:t xml:space="preserve"> Canal Radial</w:t>
      </w:r>
      <w:r w:rsidRPr="002275A8">
        <w:rPr>
          <w:rFonts w:eastAsia="Times New Roman" w:cs="Times New Roman"/>
          <w:color w:val="2F5496" w:themeColor="accent5" w:themeShade="BF"/>
          <w:sz w:val="28"/>
          <w:szCs w:val="28"/>
          <w:lang w:eastAsia="es-ES"/>
        </w:rPr>
        <w:t xml:space="preserve"> Pm.</w:t>
      </w:r>
    </w:p>
    <w:p w:rsidR="002275A8" w:rsidRPr="002275A8" w:rsidRDefault="002275A8" w:rsidP="002275A8">
      <w:pPr>
        <w:spacing w:after="0" w:line="240" w:lineRule="auto"/>
        <w:ind w:firstLine="708"/>
        <w:rPr>
          <w:rFonts w:eastAsia="Times New Roman" w:cs="Times New Roman"/>
          <w:color w:val="2F5496" w:themeColor="accent5" w:themeShade="BF"/>
          <w:sz w:val="28"/>
          <w:szCs w:val="28"/>
          <w:lang w:eastAsia="es-ES"/>
        </w:rPr>
      </w:pPr>
      <w:r w:rsidRPr="002275A8">
        <w:rPr>
          <w:rFonts w:eastAsia="Times New Roman" w:cs="Times New Roman"/>
          <w:color w:val="2F5496" w:themeColor="accent5" w:themeShade="BF"/>
          <w:sz w:val="28"/>
          <w:szCs w:val="28"/>
          <w:lang w:eastAsia="es-ES"/>
        </w:rPr>
        <w:t xml:space="preserve"> </w:t>
      </w:r>
    </w:p>
    <w:p w:rsidR="002275A8" w:rsidRDefault="002275A8" w:rsidP="002275A8">
      <w:pPr>
        <w:spacing w:after="0" w:line="240" w:lineRule="auto"/>
        <w:rPr>
          <w:rFonts w:eastAsia="Times New Roman" w:cs="Times New Roman"/>
          <w:color w:val="2F5496" w:themeColor="accent5" w:themeShade="BF"/>
          <w:sz w:val="28"/>
          <w:szCs w:val="28"/>
          <w:lang w:eastAsia="es-ES"/>
        </w:rPr>
      </w:pPr>
      <w:r w:rsidRPr="002275A8">
        <w:rPr>
          <w:rFonts w:eastAsia="Times New Roman" w:cs="Times New Roman"/>
          <w:color w:val="2F5496" w:themeColor="accent5" w:themeShade="BF"/>
          <w:sz w:val="28"/>
          <w:szCs w:val="28"/>
          <w:lang w:eastAsia="es-ES"/>
        </w:rPr>
        <w:t>Co</w:t>
      </w:r>
      <w:r w:rsidR="00237101">
        <w:rPr>
          <w:rFonts w:eastAsia="Times New Roman" w:cs="Times New Roman"/>
          <w:color w:val="2F5496" w:themeColor="accent5" w:themeShade="BF"/>
          <w:sz w:val="28"/>
          <w:szCs w:val="28"/>
          <w:lang w:eastAsia="es-ES"/>
        </w:rPr>
        <w:t>menzó la reunión sobre las 7</w:t>
      </w:r>
      <w:r w:rsidRPr="002275A8">
        <w:rPr>
          <w:rFonts w:eastAsia="Times New Roman" w:cs="Times New Roman"/>
          <w:color w:val="2F5496" w:themeColor="accent5" w:themeShade="BF"/>
          <w:sz w:val="28"/>
          <w:szCs w:val="28"/>
          <w:lang w:eastAsia="es-ES"/>
        </w:rPr>
        <w:t>,</w:t>
      </w:r>
      <w:r w:rsidR="00237101">
        <w:rPr>
          <w:rFonts w:eastAsia="Times New Roman" w:cs="Times New Roman"/>
          <w:color w:val="2F5496" w:themeColor="accent5" w:themeShade="BF"/>
          <w:sz w:val="28"/>
          <w:szCs w:val="28"/>
          <w:lang w:eastAsia="es-ES"/>
        </w:rPr>
        <w:t xml:space="preserve"> aproximadamente, pues Canal Radial se despistó. La reunión ha de comenzar a las 6, 30 de la tarde.</w:t>
      </w:r>
    </w:p>
    <w:p w:rsidR="00237101" w:rsidRPr="002275A8" w:rsidRDefault="00237101" w:rsidP="002275A8">
      <w:pPr>
        <w:spacing w:after="0" w:line="240" w:lineRule="auto"/>
        <w:rPr>
          <w:rFonts w:eastAsia="Times New Roman" w:cs="Times New Roman"/>
          <w:color w:val="2F5496" w:themeColor="accent5" w:themeShade="BF"/>
          <w:sz w:val="28"/>
          <w:szCs w:val="28"/>
          <w:lang w:eastAsia="es-ES"/>
        </w:rPr>
      </w:pPr>
    </w:p>
    <w:p w:rsidR="00237101" w:rsidRDefault="00D27EB2" w:rsidP="002275A8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color w:val="2F5496" w:themeColor="accent5" w:themeShade="BF"/>
          <w:sz w:val="28"/>
          <w:szCs w:val="28"/>
          <w:lang w:eastAsia="es-ES"/>
        </w:rPr>
      </w:pPr>
      <w:r>
        <w:rPr>
          <w:rFonts w:eastAsia="Times New Roman" w:cs="Times New Roman"/>
          <w:color w:val="2F5496" w:themeColor="accent5" w:themeShade="BF"/>
          <w:sz w:val="28"/>
          <w:szCs w:val="28"/>
          <w:lang w:eastAsia="es-ES"/>
        </w:rPr>
        <w:t>Se inici</w:t>
      </w:r>
      <w:r w:rsidR="002275A8" w:rsidRPr="002275A8">
        <w:rPr>
          <w:rFonts w:eastAsia="Times New Roman" w:cs="Times New Roman"/>
          <w:color w:val="2F5496" w:themeColor="accent5" w:themeShade="BF"/>
          <w:sz w:val="28"/>
          <w:szCs w:val="28"/>
          <w:lang w:eastAsia="es-ES"/>
        </w:rPr>
        <w:t xml:space="preserve">ó </w:t>
      </w:r>
      <w:r w:rsidR="00237101">
        <w:rPr>
          <w:rFonts w:eastAsia="Times New Roman" w:cs="Times New Roman"/>
          <w:color w:val="2F5496" w:themeColor="accent5" w:themeShade="BF"/>
          <w:sz w:val="28"/>
          <w:szCs w:val="28"/>
          <w:lang w:eastAsia="es-ES"/>
        </w:rPr>
        <w:t xml:space="preserve">con </w:t>
      </w:r>
      <w:r w:rsidR="002275A8" w:rsidRPr="002275A8">
        <w:rPr>
          <w:rFonts w:eastAsia="Times New Roman" w:cs="Times New Roman"/>
          <w:color w:val="2F5496" w:themeColor="accent5" w:themeShade="BF"/>
          <w:sz w:val="28"/>
          <w:szCs w:val="28"/>
          <w:lang w:eastAsia="es-ES"/>
        </w:rPr>
        <w:t>el Mantra de Protección de Noiwanak y a continuación</w:t>
      </w:r>
      <w:r w:rsidR="00237101">
        <w:rPr>
          <w:rFonts w:eastAsia="Times New Roman" w:cs="Times New Roman"/>
          <w:color w:val="2F5496" w:themeColor="accent5" w:themeShade="BF"/>
          <w:sz w:val="28"/>
          <w:szCs w:val="28"/>
          <w:lang w:eastAsia="es-ES"/>
        </w:rPr>
        <w:t xml:space="preserve"> el taller de Eanur Om, II: Para activar nuestras neuronas, observar y recordar. (C</w:t>
      </w:r>
      <w:r>
        <w:rPr>
          <w:rFonts w:eastAsia="Times New Roman" w:cs="Times New Roman"/>
          <w:color w:val="2F5496" w:themeColor="accent5" w:themeShade="BF"/>
          <w:sz w:val="28"/>
          <w:szCs w:val="28"/>
          <w:lang w:eastAsia="es-ES"/>
        </w:rPr>
        <w:t>on c</w:t>
      </w:r>
      <w:r w:rsidR="00237101">
        <w:rPr>
          <w:rFonts w:eastAsia="Times New Roman" w:cs="Times New Roman"/>
          <w:color w:val="2F5496" w:themeColor="accent5" w:themeShade="BF"/>
          <w:sz w:val="28"/>
          <w:szCs w:val="28"/>
          <w:lang w:eastAsia="es-ES"/>
        </w:rPr>
        <w:t>omentarios de Shilcars): Canal Radial Pm.</w:t>
      </w:r>
    </w:p>
    <w:p w:rsidR="002275A8" w:rsidRPr="002275A8" w:rsidRDefault="002275A8" w:rsidP="00237101">
      <w:pPr>
        <w:spacing w:after="0" w:line="240" w:lineRule="auto"/>
        <w:ind w:left="720"/>
        <w:rPr>
          <w:rFonts w:eastAsia="Times New Roman" w:cs="Times New Roman"/>
          <w:color w:val="2F5496" w:themeColor="accent5" w:themeShade="BF"/>
          <w:sz w:val="28"/>
          <w:szCs w:val="28"/>
          <w:lang w:eastAsia="es-ES"/>
        </w:rPr>
      </w:pPr>
      <w:r w:rsidRPr="002275A8">
        <w:rPr>
          <w:rFonts w:eastAsia="Times New Roman" w:cs="Times New Roman"/>
          <w:color w:val="2F5496" w:themeColor="accent5" w:themeShade="BF"/>
          <w:sz w:val="28"/>
          <w:szCs w:val="28"/>
          <w:lang w:eastAsia="es-ES"/>
        </w:rPr>
        <w:t xml:space="preserve">  </w:t>
      </w:r>
    </w:p>
    <w:p w:rsidR="00D27EB2" w:rsidRPr="00D27EB2" w:rsidRDefault="00237101" w:rsidP="002275A8">
      <w:pPr>
        <w:numPr>
          <w:ilvl w:val="0"/>
          <w:numId w:val="5"/>
        </w:numPr>
        <w:spacing w:after="120" w:line="240" w:lineRule="auto"/>
        <w:contextualSpacing/>
        <w:rPr>
          <w:rFonts w:ascii="Calibri" w:hAnsi="Calibri"/>
          <w:i/>
          <w:iCs/>
          <w:color w:val="2F5496" w:themeColor="accent5" w:themeShade="BF"/>
          <w:sz w:val="28"/>
          <w:szCs w:val="28"/>
          <w:lang w:val="es-ES_tradnl"/>
        </w:rPr>
      </w:pPr>
      <w:r>
        <w:rPr>
          <w:rFonts w:eastAsia="Times New Roman" w:cs="Times New Roman"/>
          <w:color w:val="2F5496" w:themeColor="accent5" w:themeShade="BF"/>
          <w:sz w:val="28"/>
          <w:szCs w:val="28"/>
          <w:lang w:eastAsia="es-ES"/>
        </w:rPr>
        <w:t>Fue aprobada el acta del día 6 de junio por unanimidad.</w:t>
      </w:r>
    </w:p>
    <w:p w:rsidR="00D27EB2" w:rsidRDefault="00D27EB2" w:rsidP="00D27EB2">
      <w:pPr>
        <w:pStyle w:val="Prrafodelista"/>
        <w:rPr>
          <w:rFonts w:eastAsia="Times New Roman" w:cs="Times New Roman"/>
          <w:color w:val="2F5496" w:themeColor="accent5" w:themeShade="BF"/>
          <w:sz w:val="28"/>
          <w:szCs w:val="28"/>
          <w:lang w:eastAsia="es-ES"/>
        </w:rPr>
      </w:pPr>
    </w:p>
    <w:p w:rsidR="00D27EB2" w:rsidRPr="00B021CD" w:rsidRDefault="00237101" w:rsidP="00D27EB2">
      <w:pPr>
        <w:numPr>
          <w:ilvl w:val="0"/>
          <w:numId w:val="5"/>
        </w:numPr>
        <w:spacing w:after="120" w:line="240" w:lineRule="auto"/>
        <w:contextualSpacing/>
        <w:rPr>
          <w:rFonts w:ascii="Calibri" w:hAnsi="Calibri"/>
          <w:i/>
          <w:iCs/>
          <w:color w:val="2F5496" w:themeColor="accent5" w:themeShade="BF"/>
          <w:sz w:val="28"/>
          <w:szCs w:val="28"/>
          <w:lang w:val="es-ES_tradnl"/>
        </w:rPr>
      </w:pPr>
      <w:r>
        <w:rPr>
          <w:rFonts w:eastAsia="Times New Roman" w:cs="Times New Roman"/>
          <w:color w:val="2F5496" w:themeColor="accent5" w:themeShade="BF"/>
          <w:sz w:val="28"/>
          <w:szCs w:val="28"/>
          <w:lang w:eastAsia="es-ES"/>
        </w:rPr>
        <w:t xml:space="preserve"> </w:t>
      </w:r>
      <w:r w:rsidR="00D27EB2" w:rsidRPr="00B021CD">
        <w:rPr>
          <w:rFonts w:ascii="Calibri" w:hAnsi="Calibri"/>
          <w:i/>
          <w:iCs/>
          <w:color w:val="2F5496" w:themeColor="accent5" w:themeShade="BF"/>
          <w:sz w:val="28"/>
          <w:szCs w:val="28"/>
          <w:lang w:val="es-ES_tradnl"/>
        </w:rPr>
        <w:t>Proponer iniciativas</w:t>
      </w:r>
      <w:r w:rsidR="00D27EB2" w:rsidRPr="00B021CD">
        <w:rPr>
          <w:i/>
          <w:color w:val="2F5496" w:themeColor="accent5" w:themeShade="BF"/>
          <w:sz w:val="28"/>
          <w:szCs w:val="28"/>
        </w:rPr>
        <w:t xml:space="preserve"> que mejoren el funcionamiento y eficacia de la Universidad Tseyor de Granada (UTG) </w:t>
      </w:r>
    </w:p>
    <w:p w:rsidR="00D27EB2" w:rsidRDefault="00D27EB2" w:rsidP="00D27EB2">
      <w:pPr>
        <w:spacing w:after="120" w:line="240" w:lineRule="auto"/>
        <w:contextualSpacing/>
        <w:jc w:val="both"/>
        <w:rPr>
          <w:i/>
          <w:color w:val="2F5496" w:themeColor="accent5" w:themeShade="BF"/>
          <w:sz w:val="28"/>
          <w:szCs w:val="28"/>
          <w:lang w:val="es-CR"/>
        </w:rPr>
      </w:pPr>
      <w:r>
        <w:rPr>
          <w:color w:val="2F5496" w:themeColor="accent5" w:themeShade="BF"/>
          <w:sz w:val="28"/>
          <w:szCs w:val="28"/>
        </w:rPr>
        <w:t xml:space="preserve">           </w:t>
      </w:r>
      <w:r w:rsidRPr="00936304">
        <w:rPr>
          <w:color w:val="2F5496" w:themeColor="accent5" w:themeShade="BF"/>
          <w:sz w:val="28"/>
          <w:szCs w:val="28"/>
        </w:rPr>
        <w:t xml:space="preserve">Llegados a este punto, Capricho Sublime hace referencia al acta del 6 de junio, punto 4, que dice: </w:t>
      </w:r>
      <w:r w:rsidRPr="00936304">
        <w:rPr>
          <w:i/>
          <w:color w:val="2F5496" w:themeColor="accent5" w:themeShade="BF"/>
          <w:sz w:val="28"/>
          <w:szCs w:val="28"/>
          <w:lang w:val="es-CR"/>
        </w:rPr>
        <w:t>El</w:t>
      </w:r>
      <w:r w:rsidR="006A7ED5" w:rsidRPr="00936304">
        <w:rPr>
          <w:i/>
          <w:color w:val="2F5496" w:themeColor="accent5" w:themeShade="BF"/>
          <w:sz w:val="28"/>
          <w:szCs w:val="28"/>
          <w:lang w:val="es-CR"/>
        </w:rPr>
        <w:t xml:space="preserve"> Equipo Rector prestará y llevará una labor de atención a los diferentes depar</w:t>
      </w:r>
      <w:r>
        <w:rPr>
          <w:i/>
          <w:color w:val="2F5496" w:themeColor="accent5" w:themeShade="BF"/>
          <w:sz w:val="28"/>
          <w:szCs w:val="28"/>
          <w:lang w:val="es-CR"/>
        </w:rPr>
        <w:t>tamentos que conforman la UTG. P</w:t>
      </w:r>
      <w:r w:rsidR="006A7ED5" w:rsidRPr="00936304">
        <w:rPr>
          <w:i/>
          <w:color w:val="2F5496" w:themeColor="accent5" w:themeShade="BF"/>
          <w:sz w:val="28"/>
          <w:szCs w:val="28"/>
          <w:lang w:val="es-CR"/>
        </w:rPr>
        <w:t>oco a poco iremos perfilando la funcionalidad de nuestro equipo”.</w:t>
      </w:r>
    </w:p>
    <w:p w:rsidR="00D27EB2" w:rsidRPr="00936304" w:rsidRDefault="006A7ED5" w:rsidP="00D27EB2">
      <w:pPr>
        <w:spacing w:after="120" w:line="240" w:lineRule="auto"/>
        <w:ind w:firstLine="708"/>
        <w:contextualSpacing/>
        <w:jc w:val="both"/>
        <w:rPr>
          <w:rFonts w:ascii="Calibri" w:hAnsi="Calibri"/>
          <w:iCs/>
          <w:color w:val="2F5496" w:themeColor="accent5" w:themeShade="BF"/>
          <w:sz w:val="28"/>
          <w:szCs w:val="28"/>
          <w:lang w:val="es-ES_tradnl"/>
        </w:rPr>
      </w:pPr>
      <w:r w:rsidRPr="00936304">
        <w:rPr>
          <w:i/>
          <w:color w:val="2F5496" w:themeColor="accent5" w:themeShade="BF"/>
          <w:sz w:val="28"/>
          <w:szCs w:val="28"/>
          <w:lang w:val="es-CR"/>
        </w:rPr>
        <w:t xml:space="preserve"> </w:t>
      </w:r>
      <w:r w:rsidRPr="00936304">
        <w:rPr>
          <w:color w:val="2F5496" w:themeColor="accent5" w:themeShade="BF"/>
          <w:sz w:val="28"/>
          <w:szCs w:val="28"/>
          <w:lang w:val="es-CR"/>
        </w:rPr>
        <w:t>Ca</w:t>
      </w:r>
      <w:r w:rsidR="00D27EB2" w:rsidRPr="00D27EB2">
        <w:rPr>
          <w:color w:val="2F5496" w:themeColor="accent5" w:themeShade="BF"/>
          <w:sz w:val="28"/>
          <w:szCs w:val="28"/>
          <w:lang w:val="es-CR"/>
        </w:rPr>
        <w:t xml:space="preserve">pricho Sublime </w:t>
      </w:r>
      <w:r w:rsidR="00D27EB2">
        <w:rPr>
          <w:color w:val="2F5496" w:themeColor="accent5" w:themeShade="BF"/>
          <w:sz w:val="28"/>
          <w:szCs w:val="28"/>
          <w:lang w:val="es-CR"/>
        </w:rPr>
        <w:t>entiend</w:t>
      </w:r>
      <w:r w:rsidR="00D27EB2" w:rsidRPr="00D27EB2">
        <w:rPr>
          <w:color w:val="2F5496" w:themeColor="accent5" w:themeShade="BF"/>
          <w:sz w:val="28"/>
          <w:szCs w:val="28"/>
          <w:lang w:val="es-CR"/>
        </w:rPr>
        <w:t xml:space="preserve">e que dicho punto hay que perfilarlo y hace las siguientes propuestas: </w:t>
      </w:r>
      <w:r w:rsidRPr="00936304">
        <w:rPr>
          <w:color w:val="2F5496" w:themeColor="accent5" w:themeShade="BF"/>
          <w:sz w:val="28"/>
          <w:szCs w:val="28"/>
          <w:lang w:val="es-CR"/>
        </w:rPr>
        <w:t xml:space="preserve">  </w:t>
      </w:r>
    </w:p>
    <w:p w:rsidR="00936304" w:rsidRPr="00936304" w:rsidRDefault="00D27EB2" w:rsidP="00D27EB2">
      <w:pPr>
        <w:ind w:left="720"/>
        <w:contextualSpacing/>
        <w:rPr>
          <w:color w:val="2F5496" w:themeColor="accent5" w:themeShade="BF"/>
          <w:sz w:val="28"/>
          <w:szCs w:val="28"/>
        </w:rPr>
      </w:pPr>
      <w:r w:rsidRPr="00936304">
        <w:rPr>
          <w:i/>
          <w:color w:val="2F5496" w:themeColor="accent5" w:themeShade="BF"/>
          <w:sz w:val="28"/>
          <w:szCs w:val="28"/>
          <w:lang w:val="es-CR"/>
        </w:rPr>
        <w:t xml:space="preserve"> </w:t>
      </w:r>
    </w:p>
    <w:p w:rsidR="00D27EB2" w:rsidRPr="00B021CD" w:rsidRDefault="00D27EB2" w:rsidP="00D27EB2">
      <w:pPr>
        <w:numPr>
          <w:ilvl w:val="0"/>
          <w:numId w:val="2"/>
        </w:numPr>
        <w:spacing w:after="120"/>
        <w:contextualSpacing/>
        <w:jc w:val="both"/>
        <w:rPr>
          <w:i/>
          <w:color w:val="2F5496" w:themeColor="accent5" w:themeShade="BF"/>
          <w:sz w:val="28"/>
          <w:szCs w:val="28"/>
          <w:lang w:val="es-CR"/>
        </w:rPr>
      </w:pPr>
      <w:r w:rsidRPr="00B021CD">
        <w:rPr>
          <w:i/>
          <w:color w:val="2F5496" w:themeColor="accent5" w:themeShade="BF"/>
          <w:sz w:val="28"/>
          <w:szCs w:val="28"/>
          <w:lang w:val="es-CR"/>
        </w:rPr>
        <w:t>Poner al día la revisión o actualización de</w:t>
      </w:r>
      <w:r w:rsidR="00717490" w:rsidRPr="00B021CD">
        <w:rPr>
          <w:i/>
          <w:color w:val="2F5496" w:themeColor="accent5" w:themeShade="BF"/>
          <w:sz w:val="28"/>
          <w:szCs w:val="28"/>
          <w:lang w:val="es-CR"/>
        </w:rPr>
        <w:t xml:space="preserve"> los Estatutos de la UTG </w:t>
      </w:r>
      <w:r w:rsidRPr="00B021CD">
        <w:rPr>
          <w:i/>
          <w:color w:val="2F5496" w:themeColor="accent5" w:themeShade="BF"/>
          <w:sz w:val="28"/>
          <w:szCs w:val="28"/>
          <w:lang w:val="es-CR"/>
        </w:rPr>
        <w:t xml:space="preserve"> y hacer un seguimiento de las actividades de los diferentes departamentos y equipos de la Universidad Tseyor de Granada. </w:t>
      </w:r>
    </w:p>
    <w:p w:rsidR="00D27EB2" w:rsidRDefault="00D27EB2" w:rsidP="00D27EB2">
      <w:pPr>
        <w:spacing w:after="120"/>
        <w:ind w:left="1080"/>
        <w:contextualSpacing/>
        <w:jc w:val="both"/>
        <w:rPr>
          <w:i/>
          <w:color w:val="2F5496" w:themeColor="accent5" w:themeShade="BF"/>
          <w:sz w:val="28"/>
          <w:szCs w:val="28"/>
          <w:lang w:val="es-CR"/>
        </w:rPr>
      </w:pPr>
      <w:r w:rsidRPr="00B021CD">
        <w:rPr>
          <w:i/>
          <w:color w:val="2F5496" w:themeColor="accent5" w:themeShade="BF"/>
          <w:sz w:val="28"/>
          <w:szCs w:val="28"/>
          <w:lang w:val="es-CR"/>
        </w:rPr>
        <w:lastRenderedPageBreak/>
        <w:t xml:space="preserve">Esta propuesta parece demasiado densa a las asistentes y comentan que debería desglosarse en dos puntos, a lo que nadie se opone, quedando de la siguiente manera: </w:t>
      </w:r>
    </w:p>
    <w:p w:rsidR="00B021CD" w:rsidRPr="00B021CD" w:rsidRDefault="00B021CD" w:rsidP="00D27EB2">
      <w:pPr>
        <w:spacing w:after="120"/>
        <w:ind w:left="1080"/>
        <w:contextualSpacing/>
        <w:jc w:val="both"/>
        <w:rPr>
          <w:i/>
          <w:color w:val="2F5496" w:themeColor="accent5" w:themeShade="BF"/>
          <w:sz w:val="28"/>
          <w:szCs w:val="28"/>
          <w:lang w:val="es-CR"/>
        </w:rPr>
      </w:pPr>
    </w:p>
    <w:p w:rsidR="00D27EB2" w:rsidRPr="00B021CD" w:rsidRDefault="00D27EB2" w:rsidP="00D27EB2">
      <w:pPr>
        <w:numPr>
          <w:ilvl w:val="0"/>
          <w:numId w:val="3"/>
        </w:numPr>
        <w:spacing w:after="120"/>
        <w:contextualSpacing/>
        <w:jc w:val="both"/>
        <w:rPr>
          <w:i/>
          <w:color w:val="2F5496" w:themeColor="accent5" w:themeShade="BF"/>
          <w:sz w:val="28"/>
          <w:szCs w:val="28"/>
          <w:lang w:val="es-CR"/>
        </w:rPr>
      </w:pPr>
      <w:r w:rsidRPr="00B021CD">
        <w:rPr>
          <w:i/>
          <w:color w:val="2F5496" w:themeColor="accent5" w:themeShade="BF"/>
          <w:sz w:val="28"/>
          <w:szCs w:val="28"/>
          <w:lang w:val="es-CR"/>
        </w:rPr>
        <w:t>Poner al día la revisión o actualización de los Estatutos de la UTG.</w:t>
      </w:r>
    </w:p>
    <w:p w:rsidR="00D27EB2" w:rsidRPr="00B021CD" w:rsidRDefault="00D27EB2" w:rsidP="00D27EB2">
      <w:pPr>
        <w:numPr>
          <w:ilvl w:val="0"/>
          <w:numId w:val="3"/>
        </w:numPr>
        <w:spacing w:after="120"/>
        <w:contextualSpacing/>
        <w:jc w:val="both"/>
        <w:rPr>
          <w:i/>
          <w:color w:val="2F5496" w:themeColor="accent5" w:themeShade="BF"/>
          <w:sz w:val="28"/>
          <w:szCs w:val="28"/>
          <w:lang w:val="es-CR"/>
        </w:rPr>
      </w:pPr>
      <w:r w:rsidRPr="00B021CD">
        <w:rPr>
          <w:i/>
          <w:color w:val="2F5496" w:themeColor="accent5" w:themeShade="BF"/>
          <w:sz w:val="28"/>
          <w:szCs w:val="28"/>
          <w:lang w:val="es-CR"/>
        </w:rPr>
        <w:t>Hacer un seguimiento de las actividades de los diferentes departamentos y equipos de la Universidad Tseyor de Granada.</w:t>
      </w:r>
    </w:p>
    <w:p w:rsidR="00D27EB2" w:rsidRPr="00B021CD" w:rsidRDefault="00D27EB2" w:rsidP="00D27EB2">
      <w:pPr>
        <w:spacing w:after="120"/>
        <w:ind w:left="2205"/>
        <w:contextualSpacing/>
        <w:jc w:val="both"/>
        <w:rPr>
          <w:i/>
          <w:color w:val="2F5496" w:themeColor="accent5" w:themeShade="BF"/>
          <w:sz w:val="28"/>
          <w:szCs w:val="28"/>
          <w:lang w:val="es-CR"/>
        </w:rPr>
      </w:pPr>
      <w:r w:rsidRPr="00B021CD">
        <w:rPr>
          <w:i/>
          <w:color w:val="2F5496" w:themeColor="accent5" w:themeShade="BF"/>
          <w:sz w:val="28"/>
          <w:szCs w:val="28"/>
          <w:lang w:val="es-CR"/>
        </w:rPr>
        <w:t xml:space="preserve"> </w:t>
      </w:r>
    </w:p>
    <w:p w:rsidR="00D27EB2" w:rsidRPr="00B021CD" w:rsidRDefault="00D27EB2" w:rsidP="00D27EB2">
      <w:pPr>
        <w:numPr>
          <w:ilvl w:val="0"/>
          <w:numId w:val="2"/>
        </w:numPr>
        <w:spacing w:after="120"/>
        <w:contextualSpacing/>
        <w:jc w:val="both"/>
        <w:rPr>
          <w:i/>
          <w:color w:val="2F5496" w:themeColor="accent5" w:themeShade="BF"/>
          <w:sz w:val="28"/>
          <w:szCs w:val="28"/>
          <w:lang w:val="es-CR"/>
        </w:rPr>
      </w:pPr>
      <w:r w:rsidRPr="00B021CD">
        <w:rPr>
          <w:i/>
          <w:color w:val="2F5496" w:themeColor="accent5" w:themeShade="BF"/>
          <w:sz w:val="28"/>
          <w:szCs w:val="28"/>
          <w:lang w:val="es-CR"/>
        </w:rPr>
        <w:t>Proponer iniciativas que mejoren, tanto el funcionamiento, como la eficacia de la Universidad Tseyor de Granada.</w:t>
      </w:r>
    </w:p>
    <w:p w:rsidR="00D27EB2" w:rsidRPr="00B021CD" w:rsidRDefault="00D27EB2" w:rsidP="00D27EB2">
      <w:pPr>
        <w:spacing w:after="120"/>
        <w:ind w:left="1080"/>
        <w:contextualSpacing/>
        <w:jc w:val="both"/>
        <w:rPr>
          <w:i/>
          <w:color w:val="2F5496" w:themeColor="accent5" w:themeShade="BF"/>
          <w:sz w:val="28"/>
          <w:szCs w:val="28"/>
          <w:lang w:val="es-CR"/>
        </w:rPr>
      </w:pPr>
      <w:r w:rsidRPr="00B021CD">
        <w:rPr>
          <w:i/>
          <w:color w:val="2F5496" w:themeColor="accent5" w:themeShade="BF"/>
          <w:sz w:val="28"/>
          <w:szCs w:val="28"/>
          <w:lang w:val="es-CR"/>
        </w:rPr>
        <w:t xml:space="preserve"> </w:t>
      </w:r>
    </w:p>
    <w:p w:rsidR="00D27EB2" w:rsidRPr="00936304" w:rsidRDefault="00C6784F" w:rsidP="00D27EB2">
      <w:pPr>
        <w:numPr>
          <w:ilvl w:val="0"/>
          <w:numId w:val="2"/>
        </w:numPr>
        <w:spacing w:after="120"/>
        <w:contextualSpacing/>
        <w:jc w:val="both"/>
        <w:rPr>
          <w:color w:val="2F5496" w:themeColor="accent5" w:themeShade="BF"/>
          <w:sz w:val="28"/>
          <w:szCs w:val="28"/>
          <w:lang w:val="es-CR"/>
        </w:rPr>
      </w:pPr>
      <w:r>
        <w:rPr>
          <w:i/>
          <w:color w:val="2F5496" w:themeColor="accent5" w:themeShade="BF"/>
          <w:sz w:val="28"/>
          <w:szCs w:val="28"/>
          <w:lang w:val="es-CR"/>
        </w:rPr>
        <w:t>Sugerir la puesta de funcionamiento de</w:t>
      </w:r>
      <w:r w:rsidR="00D27EB2" w:rsidRPr="00B021CD">
        <w:rPr>
          <w:i/>
          <w:color w:val="2F5496" w:themeColor="accent5" w:themeShade="BF"/>
          <w:sz w:val="28"/>
          <w:szCs w:val="28"/>
          <w:lang w:val="es-CR"/>
        </w:rPr>
        <w:t xml:space="preserve"> los Departamentos de Tseyor que estén inactivos. </w:t>
      </w:r>
    </w:p>
    <w:p w:rsidR="00936304" w:rsidRPr="00936304" w:rsidRDefault="00DE3B0A" w:rsidP="00D27EB2">
      <w:pPr>
        <w:ind w:left="720"/>
        <w:contextualSpacing/>
        <w:rPr>
          <w:color w:val="2F5496" w:themeColor="accent5" w:themeShade="BF"/>
          <w:sz w:val="28"/>
          <w:szCs w:val="28"/>
          <w:lang w:val="es-CR"/>
        </w:rPr>
      </w:pPr>
    </w:p>
    <w:p w:rsidR="00717490" w:rsidRDefault="00717490" w:rsidP="00D27EB2">
      <w:pPr>
        <w:spacing w:after="120"/>
        <w:rPr>
          <w:color w:val="2F5496" w:themeColor="accent5" w:themeShade="BF"/>
          <w:sz w:val="28"/>
          <w:szCs w:val="28"/>
          <w:lang w:val="es-CR"/>
        </w:rPr>
      </w:pPr>
      <w:r>
        <w:rPr>
          <w:color w:val="2F5496" w:themeColor="accent5" w:themeShade="BF"/>
          <w:sz w:val="28"/>
          <w:szCs w:val="28"/>
          <w:lang w:val="es-CR"/>
        </w:rPr>
        <w:t xml:space="preserve">Realmente son los puntos, más o menos expresados en el O. D. para la </w:t>
      </w:r>
      <w:r w:rsidR="00B021CD">
        <w:rPr>
          <w:color w:val="2F5496" w:themeColor="accent5" w:themeShade="BF"/>
          <w:sz w:val="28"/>
          <w:szCs w:val="28"/>
          <w:lang w:val="es-CR"/>
        </w:rPr>
        <w:t xml:space="preserve">presente </w:t>
      </w:r>
      <w:r>
        <w:rPr>
          <w:color w:val="2F5496" w:themeColor="accent5" w:themeShade="BF"/>
          <w:sz w:val="28"/>
          <w:szCs w:val="28"/>
          <w:lang w:val="es-CR"/>
        </w:rPr>
        <w:t>reunión. No obstante, s</w:t>
      </w:r>
      <w:r w:rsidR="00D27EB2" w:rsidRPr="00936304">
        <w:rPr>
          <w:color w:val="2F5496" w:themeColor="accent5" w:themeShade="BF"/>
          <w:sz w:val="28"/>
          <w:szCs w:val="28"/>
          <w:lang w:val="es-CR"/>
        </w:rPr>
        <w:t>e genera la duda de si</w:t>
      </w:r>
      <w:r w:rsidR="00B021CD">
        <w:rPr>
          <w:color w:val="2F5496" w:themeColor="accent5" w:themeShade="BF"/>
          <w:sz w:val="28"/>
          <w:szCs w:val="28"/>
          <w:lang w:val="es-CR"/>
        </w:rPr>
        <w:t xml:space="preserve"> estos objetivos podrán ser cumpli</w:t>
      </w:r>
      <w:r w:rsidR="006A7ED5" w:rsidRPr="00936304">
        <w:rPr>
          <w:color w:val="2F5496" w:themeColor="accent5" w:themeShade="BF"/>
          <w:sz w:val="28"/>
          <w:szCs w:val="28"/>
          <w:lang w:val="es-CR"/>
        </w:rPr>
        <w:t>do</w:t>
      </w:r>
      <w:r w:rsidR="00D27EB2" w:rsidRPr="00936304">
        <w:rPr>
          <w:color w:val="2F5496" w:themeColor="accent5" w:themeShade="BF"/>
          <w:sz w:val="28"/>
          <w:szCs w:val="28"/>
          <w:lang w:val="es-CR"/>
        </w:rPr>
        <w:t>s</w:t>
      </w:r>
      <w:r w:rsidR="006A7ED5" w:rsidRPr="00936304">
        <w:rPr>
          <w:color w:val="2F5496" w:themeColor="accent5" w:themeShade="BF"/>
          <w:sz w:val="28"/>
          <w:szCs w:val="28"/>
          <w:lang w:val="es-CR"/>
        </w:rPr>
        <w:t xml:space="preserve"> durante el periodo de tiempo en el que este equipo rector esté laborando</w:t>
      </w:r>
      <w:r w:rsidR="00D27EB2" w:rsidRPr="00936304">
        <w:rPr>
          <w:color w:val="2F5496" w:themeColor="accent5" w:themeShade="BF"/>
          <w:sz w:val="28"/>
          <w:szCs w:val="28"/>
          <w:lang w:val="es-CR"/>
        </w:rPr>
        <w:t>, pero se concluye que</w:t>
      </w:r>
      <w:r w:rsidR="006A7ED5" w:rsidRPr="00936304">
        <w:rPr>
          <w:color w:val="2F5496" w:themeColor="accent5" w:themeShade="BF"/>
          <w:sz w:val="28"/>
          <w:szCs w:val="28"/>
          <w:lang w:val="es-CR"/>
        </w:rPr>
        <w:t xml:space="preserve"> lo más imp</w:t>
      </w:r>
      <w:r>
        <w:rPr>
          <w:color w:val="2F5496" w:themeColor="accent5" w:themeShade="BF"/>
          <w:sz w:val="28"/>
          <w:szCs w:val="28"/>
          <w:lang w:val="es-CR"/>
        </w:rPr>
        <w:t>ortante</w:t>
      </w:r>
      <w:r w:rsidR="00D27EB2" w:rsidRPr="00936304">
        <w:rPr>
          <w:color w:val="2F5496" w:themeColor="accent5" w:themeShade="BF"/>
          <w:sz w:val="28"/>
          <w:szCs w:val="28"/>
          <w:lang w:val="es-CR"/>
        </w:rPr>
        <w:t xml:space="preserve"> es que se vaya trabajando</w:t>
      </w:r>
      <w:r w:rsidR="006A7ED5" w:rsidRPr="00936304">
        <w:rPr>
          <w:color w:val="2F5496" w:themeColor="accent5" w:themeShade="BF"/>
          <w:sz w:val="28"/>
          <w:szCs w:val="28"/>
          <w:lang w:val="es-CR"/>
        </w:rPr>
        <w:t xml:space="preserve"> en armonía y </w:t>
      </w:r>
      <w:r w:rsidR="00D27EB2" w:rsidRPr="00936304">
        <w:rPr>
          <w:color w:val="2F5496" w:themeColor="accent5" w:themeShade="BF"/>
          <w:sz w:val="28"/>
          <w:szCs w:val="28"/>
          <w:lang w:val="es-CR"/>
        </w:rPr>
        <w:t xml:space="preserve">progresivamente. </w:t>
      </w:r>
    </w:p>
    <w:p w:rsidR="00D27EB2" w:rsidRPr="00936304" w:rsidRDefault="00D27EB2" w:rsidP="00D27EB2">
      <w:pPr>
        <w:spacing w:after="120"/>
        <w:rPr>
          <w:color w:val="2F5496" w:themeColor="accent5" w:themeShade="BF"/>
          <w:sz w:val="28"/>
          <w:szCs w:val="28"/>
          <w:lang w:val="es-CR"/>
        </w:rPr>
      </w:pPr>
      <w:r w:rsidRPr="00936304">
        <w:rPr>
          <w:color w:val="2F5496" w:themeColor="accent5" w:themeShade="BF"/>
          <w:sz w:val="28"/>
          <w:szCs w:val="28"/>
          <w:lang w:val="es-CR"/>
        </w:rPr>
        <w:t xml:space="preserve">Es posible que se puedan alcanzar estos objetivos, pero si no es así, </w:t>
      </w:r>
      <w:r w:rsidR="006A7ED5" w:rsidRPr="00936304">
        <w:rPr>
          <w:color w:val="2F5496" w:themeColor="accent5" w:themeShade="BF"/>
          <w:sz w:val="28"/>
          <w:szCs w:val="28"/>
          <w:lang w:val="es-CR"/>
        </w:rPr>
        <w:t>el siguiente equipo lo hará</w:t>
      </w:r>
      <w:r w:rsidRPr="00936304">
        <w:rPr>
          <w:color w:val="2F5496" w:themeColor="accent5" w:themeShade="BF"/>
          <w:sz w:val="28"/>
          <w:szCs w:val="28"/>
          <w:lang w:val="es-CR"/>
        </w:rPr>
        <w:t xml:space="preserve"> muy fácilmente,</w:t>
      </w:r>
      <w:r w:rsidR="006A7ED5" w:rsidRPr="00936304">
        <w:rPr>
          <w:color w:val="2F5496" w:themeColor="accent5" w:themeShade="BF"/>
          <w:sz w:val="28"/>
          <w:szCs w:val="28"/>
          <w:lang w:val="es-CR"/>
        </w:rPr>
        <w:t xml:space="preserve"> porque se encontrará el trabajo iniciado y eso será de gran ayuda.</w:t>
      </w:r>
    </w:p>
    <w:p w:rsidR="00D27EB2" w:rsidRPr="00936304" w:rsidRDefault="00D27EB2" w:rsidP="00D27EB2">
      <w:pPr>
        <w:spacing w:after="120"/>
        <w:rPr>
          <w:color w:val="2F5496" w:themeColor="accent5" w:themeShade="BF"/>
          <w:sz w:val="28"/>
          <w:szCs w:val="28"/>
          <w:lang w:val="es-CR"/>
        </w:rPr>
      </w:pPr>
      <w:r w:rsidRPr="00936304">
        <w:rPr>
          <w:color w:val="2F5496" w:themeColor="accent5" w:themeShade="BF"/>
          <w:sz w:val="28"/>
          <w:szCs w:val="28"/>
          <w:lang w:val="es-CR"/>
        </w:rPr>
        <w:t>En cuanto a los demás puntos d</w:t>
      </w:r>
      <w:r w:rsidR="00B021CD">
        <w:rPr>
          <w:color w:val="2F5496" w:themeColor="accent5" w:themeShade="BF"/>
          <w:sz w:val="28"/>
          <w:szCs w:val="28"/>
          <w:lang w:val="es-CR"/>
        </w:rPr>
        <w:t>el Orden del Día no fueron trat</w:t>
      </w:r>
      <w:r w:rsidRPr="00936304">
        <w:rPr>
          <w:color w:val="2F5496" w:themeColor="accent5" w:themeShade="BF"/>
          <w:sz w:val="28"/>
          <w:szCs w:val="28"/>
          <w:lang w:val="es-CR"/>
        </w:rPr>
        <w:t xml:space="preserve">ados, pues formaban parte del trabajo propuesto y que llevaremos a cabo dentro de los apartados arriba citados. Recordemos: </w:t>
      </w:r>
    </w:p>
    <w:p w:rsidR="00D27EB2" w:rsidRPr="00B021CD" w:rsidRDefault="00D27EB2" w:rsidP="00D27EB2">
      <w:pPr>
        <w:numPr>
          <w:ilvl w:val="0"/>
          <w:numId w:val="4"/>
        </w:numPr>
        <w:autoSpaceDE w:val="0"/>
        <w:autoSpaceDN w:val="0"/>
        <w:adjustRightInd w:val="0"/>
        <w:spacing w:after="0" w:line="315" w:lineRule="atLeast"/>
        <w:contextualSpacing/>
        <w:rPr>
          <w:rFonts w:cs="Adobe Hebrew"/>
          <w:bCs/>
          <w:i/>
          <w:color w:val="2F5496" w:themeColor="accent5" w:themeShade="BF"/>
          <w:sz w:val="28"/>
          <w:szCs w:val="28"/>
        </w:rPr>
      </w:pPr>
      <w:r w:rsidRPr="00B021CD">
        <w:rPr>
          <w:rFonts w:cs="Adobe Hebrew"/>
          <w:bCs/>
          <w:i/>
          <w:color w:val="2F5496" w:themeColor="accent5" w:themeShade="BF"/>
          <w:sz w:val="28"/>
          <w:szCs w:val="28"/>
        </w:rPr>
        <w:t>Departamento de Educación e Idiomas: Recabar información sobre el trabajo de este departamento e incentivar a sus componentes para la buena y activa marcha del mismo.</w:t>
      </w:r>
    </w:p>
    <w:p w:rsidR="00D27EB2" w:rsidRPr="00B021CD" w:rsidRDefault="00D27EB2" w:rsidP="00D27EB2">
      <w:pPr>
        <w:numPr>
          <w:ilvl w:val="0"/>
          <w:numId w:val="4"/>
        </w:numPr>
        <w:autoSpaceDE w:val="0"/>
        <w:autoSpaceDN w:val="0"/>
        <w:adjustRightInd w:val="0"/>
        <w:spacing w:after="0" w:line="315" w:lineRule="atLeast"/>
        <w:contextualSpacing/>
        <w:rPr>
          <w:rFonts w:cs="Adobe Hebrew"/>
          <w:bCs/>
          <w:i/>
          <w:color w:val="2F5496" w:themeColor="accent5" w:themeShade="BF"/>
          <w:sz w:val="28"/>
          <w:szCs w:val="28"/>
        </w:rPr>
      </w:pPr>
      <w:r w:rsidRPr="00B021CD">
        <w:rPr>
          <w:rFonts w:cs="Adobe Hebrew"/>
          <w:bCs/>
          <w:i/>
          <w:color w:val="2F5496" w:themeColor="accent5" w:themeShade="BF"/>
          <w:sz w:val="28"/>
          <w:szCs w:val="28"/>
        </w:rPr>
        <w:t>Departamento del Desarrollo de Nuevas Tecnologías y Técnicas Aplicadas: Este departamento no está activado, nunca lo estuvo, pues no llegó a iniciarse. Debería ponerse en funcionamiento para despu</w:t>
      </w:r>
      <w:r w:rsidR="00B021CD">
        <w:rPr>
          <w:rFonts w:cs="Adobe Hebrew"/>
          <w:bCs/>
          <w:i/>
          <w:color w:val="2F5496" w:themeColor="accent5" w:themeShade="BF"/>
          <w:sz w:val="28"/>
          <w:szCs w:val="28"/>
        </w:rPr>
        <w:t>és hacer seguimiento. Para ello</w:t>
      </w:r>
      <w:r w:rsidRPr="00B021CD">
        <w:rPr>
          <w:rFonts w:cs="Adobe Hebrew"/>
          <w:bCs/>
          <w:i/>
          <w:color w:val="2F5496" w:themeColor="accent5" w:themeShade="BF"/>
          <w:sz w:val="28"/>
          <w:szCs w:val="28"/>
        </w:rPr>
        <w:t xml:space="preserve"> solicitar personas que sepan y puedan llevarlo adelante.</w:t>
      </w:r>
    </w:p>
    <w:p w:rsidR="00D27EB2" w:rsidRPr="00B021CD" w:rsidRDefault="00D27EB2" w:rsidP="00D27EB2">
      <w:pPr>
        <w:numPr>
          <w:ilvl w:val="0"/>
          <w:numId w:val="4"/>
        </w:numPr>
        <w:autoSpaceDE w:val="0"/>
        <w:autoSpaceDN w:val="0"/>
        <w:adjustRightInd w:val="0"/>
        <w:spacing w:after="0" w:line="315" w:lineRule="atLeast"/>
        <w:contextualSpacing/>
        <w:rPr>
          <w:rFonts w:cs="Adobe Hebrew"/>
          <w:bCs/>
          <w:i/>
          <w:color w:val="2F5496" w:themeColor="accent5" w:themeShade="BF"/>
          <w:sz w:val="28"/>
          <w:szCs w:val="28"/>
        </w:rPr>
      </w:pPr>
      <w:r w:rsidRPr="00B021CD">
        <w:rPr>
          <w:rFonts w:cs="Adobe Hebrew"/>
          <w:bCs/>
          <w:i/>
          <w:color w:val="2F5496" w:themeColor="accent5" w:themeShade="BF"/>
          <w:sz w:val="28"/>
          <w:szCs w:val="28"/>
        </w:rPr>
        <w:t xml:space="preserve">Sugerencias acerca de estos dos departamentos. Iniciar propuestas para que se puedan reactivar y activar los mismos. </w:t>
      </w:r>
    </w:p>
    <w:p w:rsidR="00D27EB2" w:rsidRPr="00B021CD" w:rsidRDefault="00D27EB2" w:rsidP="00D27EB2">
      <w:pPr>
        <w:numPr>
          <w:ilvl w:val="0"/>
          <w:numId w:val="4"/>
        </w:numPr>
        <w:autoSpaceDE w:val="0"/>
        <w:autoSpaceDN w:val="0"/>
        <w:adjustRightInd w:val="0"/>
        <w:spacing w:after="0" w:line="315" w:lineRule="atLeast"/>
        <w:contextualSpacing/>
        <w:rPr>
          <w:rFonts w:cs="Adobe Hebrew"/>
          <w:bCs/>
          <w:i/>
          <w:color w:val="2F5496" w:themeColor="accent5" w:themeShade="BF"/>
          <w:sz w:val="28"/>
          <w:szCs w:val="28"/>
        </w:rPr>
      </w:pPr>
      <w:r w:rsidRPr="00B021CD">
        <w:rPr>
          <w:rFonts w:cs="Adobe Hebrew"/>
          <w:bCs/>
          <w:i/>
          <w:color w:val="2F5496" w:themeColor="accent5" w:themeShade="BF"/>
          <w:sz w:val="28"/>
          <w:szCs w:val="28"/>
        </w:rPr>
        <w:lastRenderedPageBreak/>
        <w:t xml:space="preserve">Seguir perfilando la funcionalidad de la labor del Equipo Rector, junto al plan de trabajo para el presente año.  </w:t>
      </w:r>
    </w:p>
    <w:p w:rsidR="00D27EB2" w:rsidRPr="00936304" w:rsidRDefault="00D27EB2" w:rsidP="00D27EB2">
      <w:pPr>
        <w:autoSpaceDE w:val="0"/>
        <w:autoSpaceDN w:val="0"/>
        <w:adjustRightInd w:val="0"/>
        <w:spacing w:after="0" w:line="315" w:lineRule="atLeast"/>
        <w:rPr>
          <w:rFonts w:cs="Adobe Hebrew"/>
          <w:bCs/>
          <w:color w:val="2F5496" w:themeColor="accent5" w:themeShade="BF"/>
          <w:sz w:val="28"/>
          <w:szCs w:val="28"/>
        </w:rPr>
      </w:pPr>
    </w:p>
    <w:p w:rsidR="00D27EB2" w:rsidRPr="00936304" w:rsidRDefault="00B021CD" w:rsidP="00D27EB2">
      <w:pPr>
        <w:autoSpaceDE w:val="0"/>
        <w:autoSpaceDN w:val="0"/>
        <w:adjustRightInd w:val="0"/>
        <w:spacing w:after="0" w:line="315" w:lineRule="atLeast"/>
        <w:rPr>
          <w:rFonts w:cs="Adobe Hebrew"/>
          <w:bCs/>
          <w:color w:val="2F5496" w:themeColor="accent5" w:themeShade="BF"/>
          <w:sz w:val="28"/>
          <w:szCs w:val="28"/>
        </w:rPr>
      </w:pPr>
      <w:r>
        <w:rPr>
          <w:rFonts w:cs="Adobe Hebrew"/>
          <w:bCs/>
          <w:color w:val="2F5496" w:themeColor="accent5" w:themeShade="BF"/>
          <w:sz w:val="28"/>
          <w:szCs w:val="28"/>
        </w:rPr>
        <w:t>Los objetivos propuestos continua</w:t>
      </w:r>
      <w:r w:rsidR="00D27EB2" w:rsidRPr="00936304">
        <w:rPr>
          <w:rFonts w:cs="Adobe Hebrew"/>
          <w:bCs/>
          <w:color w:val="2F5496" w:themeColor="accent5" w:themeShade="BF"/>
          <w:sz w:val="28"/>
          <w:szCs w:val="28"/>
        </w:rPr>
        <w:t xml:space="preserve">rán </w:t>
      </w:r>
      <w:r>
        <w:rPr>
          <w:rFonts w:cs="Adobe Hebrew"/>
          <w:bCs/>
          <w:color w:val="2F5496" w:themeColor="accent5" w:themeShade="BF"/>
          <w:sz w:val="28"/>
          <w:szCs w:val="28"/>
        </w:rPr>
        <w:t>siendo desarrollados en posterior</w:t>
      </w:r>
      <w:bookmarkStart w:id="0" w:name="_GoBack"/>
      <w:bookmarkEnd w:id="0"/>
      <w:r w:rsidR="00D27EB2" w:rsidRPr="00936304">
        <w:rPr>
          <w:rFonts w:cs="Adobe Hebrew"/>
          <w:bCs/>
          <w:color w:val="2F5496" w:themeColor="accent5" w:themeShade="BF"/>
          <w:sz w:val="28"/>
          <w:szCs w:val="28"/>
        </w:rPr>
        <w:t>es reuniones.</w:t>
      </w:r>
    </w:p>
    <w:p w:rsidR="00D27EB2" w:rsidRPr="00936304" w:rsidRDefault="00D27EB2" w:rsidP="00D27EB2">
      <w:pPr>
        <w:autoSpaceDE w:val="0"/>
        <w:autoSpaceDN w:val="0"/>
        <w:adjustRightInd w:val="0"/>
        <w:spacing w:after="0" w:line="315" w:lineRule="atLeast"/>
        <w:rPr>
          <w:rFonts w:cs="Adobe Hebrew"/>
          <w:bCs/>
          <w:color w:val="2F5496" w:themeColor="accent5" w:themeShade="BF"/>
          <w:sz w:val="28"/>
          <w:szCs w:val="28"/>
        </w:rPr>
      </w:pPr>
    </w:p>
    <w:p w:rsidR="00D27EB2" w:rsidRPr="00936304" w:rsidRDefault="00D27EB2" w:rsidP="00D27EB2">
      <w:pPr>
        <w:autoSpaceDE w:val="0"/>
        <w:autoSpaceDN w:val="0"/>
        <w:adjustRightInd w:val="0"/>
        <w:spacing w:after="0" w:line="315" w:lineRule="atLeast"/>
        <w:rPr>
          <w:color w:val="2F5496" w:themeColor="accent5" w:themeShade="BF"/>
          <w:sz w:val="28"/>
          <w:szCs w:val="28"/>
        </w:rPr>
      </w:pPr>
      <w:r w:rsidRPr="00936304">
        <w:rPr>
          <w:color w:val="2F5496" w:themeColor="accent5" w:themeShade="BF"/>
          <w:sz w:val="28"/>
          <w:szCs w:val="28"/>
        </w:rPr>
        <w:t>Próxima reunión: Martes, 1 de agosto a las 6,30 pm.</w:t>
      </w:r>
    </w:p>
    <w:p w:rsidR="00D27EB2" w:rsidRPr="00936304" w:rsidRDefault="00D27EB2" w:rsidP="00D27EB2">
      <w:pPr>
        <w:autoSpaceDE w:val="0"/>
        <w:autoSpaceDN w:val="0"/>
        <w:adjustRightInd w:val="0"/>
        <w:spacing w:after="0" w:line="315" w:lineRule="atLeast"/>
        <w:rPr>
          <w:color w:val="2F5496" w:themeColor="accent5" w:themeShade="BF"/>
          <w:sz w:val="28"/>
          <w:szCs w:val="28"/>
        </w:rPr>
      </w:pPr>
    </w:p>
    <w:p w:rsidR="00D27EB2" w:rsidRPr="00936304" w:rsidRDefault="00B021CD" w:rsidP="00D27EB2">
      <w:pPr>
        <w:rPr>
          <w:color w:val="2F5496" w:themeColor="accent5" w:themeShade="BF"/>
          <w:sz w:val="28"/>
          <w:szCs w:val="28"/>
        </w:rPr>
      </w:pPr>
      <w:r>
        <w:rPr>
          <w:color w:val="2F5496" w:themeColor="accent5" w:themeShade="BF"/>
          <w:sz w:val="28"/>
          <w:szCs w:val="28"/>
        </w:rPr>
        <w:t>Orden del d</w:t>
      </w:r>
      <w:r w:rsidR="00D27EB2" w:rsidRPr="00936304">
        <w:rPr>
          <w:color w:val="2F5496" w:themeColor="accent5" w:themeShade="BF"/>
          <w:sz w:val="28"/>
          <w:szCs w:val="28"/>
        </w:rPr>
        <w:t>ía, moderación y acta: Capricho Sublime La Pm.</w:t>
      </w:r>
    </w:p>
    <w:p w:rsidR="00D27EB2" w:rsidRPr="00936304" w:rsidRDefault="00D27EB2" w:rsidP="00D27EB2"/>
    <w:p w:rsidR="002275A8" w:rsidRPr="002275A8" w:rsidRDefault="002275A8" w:rsidP="002275A8">
      <w:pPr>
        <w:keepNext/>
        <w:jc w:val="center"/>
        <w:outlineLvl w:val="2"/>
        <w:rPr>
          <w:i/>
          <w:color w:val="2F5496" w:themeColor="accent5" w:themeShade="BF"/>
          <w:sz w:val="28"/>
          <w:szCs w:val="28"/>
        </w:rPr>
      </w:pPr>
      <w:r w:rsidRPr="002275A8">
        <w:rPr>
          <w:i/>
          <w:color w:val="2F5496" w:themeColor="accent5" w:themeShade="BF"/>
          <w:sz w:val="28"/>
          <w:szCs w:val="28"/>
        </w:rPr>
        <w:t>Equipo Rector de la UTG</w:t>
      </w:r>
    </w:p>
    <w:p w:rsidR="002275A8" w:rsidRPr="002275A8" w:rsidRDefault="002275A8" w:rsidP="002275A8">
      <w:pPr>
        <w:jc w:val="center"/>
        <w:rPr>
          <w:rFonts w:ascii="Lucida Handwriting" w:hAnsi="Lucida Handwriting"/>
          <w:i/>
          <w:color w:val="2F5496" w:themeColor="accent5" w:themeShade="BF"/>
          <w:sz w:val="28"/>
          <w:szCs w:val="28"/>
        </w:rPr>
      </w:pPr>
      <w:r w:rsidRPr="002275A8">
        <w:rPr>
          <w:rFonts w:ascii="Lucida Handwriting" w:hAnsi="Lucida Handwriting"/>
          <w:i/>
          <w:color w:val="2F5496" w:themeColor="accent5" w:themeShade="BF"/>
          <w:sz w:val="28"/>
          <w:szCs w:val="28"/>
        </w:rPr>
        <w:t xml:space="preserve">Que el Cristo Cósmico guíe nuestras mentes y corazones. </w:t>
      </w:r>
    </w:p>
    <w:p w:rsidR="004F548D" w:rsidRDefault="004F548D" w:rsidP="004F548D"/>
    <w:p w:rsidR="004F548D" w:rsidRPr="004F548D" w:rsidRDefault="004F548D" w:rsidP="004F548D">
      <w:pPr>
        <w:tabs>
          <w:tab w:val="left" w:pos="1998"/>
        </w:tabs>
      </w:pPr>
      <w:r>
        <w:tab/>
      </w:r>
    </w:p>
    <w:sectPr w:rsidR="004F548D" w:rsidRPr="004F548D" w:rsidSect="00E82D09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B0A" w:rsidRDefault="00DE3B0A" w:rsidP="00717490">
      <w:pPr>
        <w:spacing w:after="0" w:line="240" w:lineRule="auto"/>
      </w:pPr>
      <w:r>
        <w:separator/>
      </w:r>
    </w:p>
  </w:endnote>
  <w:endnote w:type="continuationSeparator" w:id="0">
    <w:p w:rsidR="00DE3B0A" w:rsidRDefault="00DE3B0A" w:rsidP="00717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dobe Hebrew"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2094516"/>
      <w:docPartObj>
        <w:docPartGallery w:val="Page Numbers (Bottom of Page)"/>
        <w:docPartUnique/>
      </w:docPartObj>
    </w:sdtPr>
    <w:sdtContent>
      <w:p w:rsidR="00717490" w:rsidRDefault="001C7748">
        <w:pPr>
          <w:pStyle w:val="Piedepgina"/>
          <w:jc w:val="right"/>
        </w:pPr>
        <w:r>
          <w:fldChar w:fldCharType="begin"/>
        </w:r>
        <w:r w:rsidR="00717490">
          <w:instrText>PAGE   \* MERGEFORMAT</w:instrText>
        </w:r>
        <w:r>
          <w:fldChar w:fldCharType="separate"/>
        </w:r>
        <w:r w:rsidR="0040569D">
          <w:rPr>
            <w:noProof/>
          </w:rPr>
          <w:t>3</w:t>
        </w:r>
        <w:r>
          <w:fldChar w:fldCharType="end"/>
        </w:r>
      </w:p>
    </w:sdtContent>
  </w:sdt>
  <w:p w:rsidR="00717490" w:rsidRDefault="0071749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B0A" w:rsidRDefault="00DE3B0A" w:rsidP="00717490">
      <w:pPr>
        <w:spacing w:after="0" w:line="240" w:lineRule="auto"/>
      </w:pPr>
      <w:r>
        <w:separator/>
      </w:r>
    </w:p>
  </w:footnote>
  <w:footnote w:type="continuationSeparator" w:id="0">
    <w:p w:rsidR="00DE3B0A" w:rsidRDefault="00DE3B0A" w:rsidP="007174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5pt;height:11.15pt" o:bullet="t">
        <v:imagedata r:id="rId1" o:title="mso8B2"/>
      </v:shape>
    </w:pict>
  </w:numPicBullet>
  <w:abstractNum w:abstractNumId="0">
    <w:nsid w:val="09B04DFC"/>
    <w:multiLevelType w:val="hybridMultilevel"/>
    <w:tmpl w:val="B282B56A"/>
    <w:lvl w:ilvl="0" w:tplc="B4F803C4">
      <w:start w:val="1"/>
      <w:numFmt w:val="decimal"/>
      <w:lvlText w:val="%1-"/>
      <w:lvlJc w:val="left"/>
      <w:pPr>
        <w:ind w:left="220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925" w:hanging="360"/>
      </w:pPr>
    </w:lvl>
    <w:lvl w:ilvl="2" w:tplc="0C0A001B" w:tentative="1">
      <w:start w:val="1"/>
      <w:numFmt w:val="lowerRoman"/>
      <w:lvlText w:val="%3."/>
      <w:lvlJc w:val="right"/>
      <w:pPr>
        <w:ind w:left="3645" w:hanging="180"/>
      </w:pPr>
    </w:lvl>
    <w:lvl w:ilvl="3" w:tplc="0C0A000F" w:tentative="1">
      <w:start w:val="1"/>
      <w:numFmt w:val="decimal"/>
      <w:lvlText w:val="%4."/>
      <w:lvlJc w:val="left"/>
      <w:pPr>
        <w:ind w:left="4365" w:hanging="360"/>
      </w:pPr>
    </w:lvl>
    <w:lvl w:ilvl="4" w:tplc="0C0A0019" w:tentative="1">
      <w:start w:val="1"/>
      <w:numFmt w:val="lowerLetter"/>
      <w:lvlText w:val="%5."/>
      <w:lvlJc w:val="left"/>
      <w:pPr>
        <w:ind w:left="5085" w:hanging="360"/>
      </w:pPr>
    </w:lvl>
    <w:lvl w:ilvl="5" w:tplc="0C0A001B" w:tentative="1">
      <w:start w:val="1"/>
      <w:numFmt w:val="lowerRoman"/>
      <w:lvlText w:val="%6."/>
      <w:lvlJc w:val="right"/>
      <w:pPr>
        <w:ind w:left="5805" w:hanging="180"/>
      </w:pPr>
    </w:lvl>
    <w:lvl w:ilvl="6" w:tplc="0C0A000F" w:tentative="1">
      <w:start w:val="1"/>
      <w:numFmt w:val="decimal"/>
      <w:lvlText w:val="%7."/>
      <w:lvlJc w:val="left"/>
      <w:pPr>
        <w:ind w:left="6525" w:hanging="360"/>
      </w:pPr>
    </w:lvl>
    <w:lvl w:ilvl="7" w:tplc="0C0A0019" w:tentative="1">
      <w:start w:val="1"/>
      <w:numFmt w:val="lowerLetter"/>
      <w:lvlText w:val="%8."/>
      <w:lvlJc w:val="left"/>
      <w:pPr>
        <w:ind w:left="7245" w:hanging="360"/>
      </w:pPr>
    </w:lvl>
    <w:lvl w:ilvl="8" w:tplc="0C0A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">
    <w:nsid w:val="0FFC5CDE"/>
    <w:multiLevelType w:val="hybridMultilevel"/>
    <w:tmpl w:val="0FF8F854"/>
    <w:lvl w:ilvl="0" w:tplc="0C0A0007">
      <w:start w:val="1"/>
      <w:numFmt w:val="bullet"/>
      <w:lvlText w:val=""/>
      <w:lvlPicBulletId w:val="0"/>
      <w:lvlJc w:val="left"/>
      <w:pPr>
        <w:ind w:left="217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12" w:hanging="360"/>
      </w:pPr>
      <w:rPr>
        <w:rFonts w:ascii="Marlett" w:hAnsi="Marlett" w:hint="default"/>
      </w:rPr>
    </w:lvl>
    <w:lvl w:ilvl="3" w:tplc="0C0A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72" w:hanging="360"/>
      </w:pPr>
      <w:rPr>
        <w:rFonts w:ascii="Marlett" w:hAnsi="Marlett" w:hint="default"/>
      </w:rPr>
    </w:lvl>
    <w:lvl w:ilvl="6" w:tplc="0C0A0001" w:tentative="1">
      <w:start w:val="1"/>
      <w:numFmt w:val="bullet"/>
      <w:lvlText w:val=""/>
      <w:lvlJc w:val="left"/>
      <w:pPr>
        <w:ind w:left="649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1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32" w:hanging="360"/>
      </w:pPr>
      <w:rPr>
        <w:rFonts w:ascii="Marlett" w:hAnsi="Marlett" w:hint="default"/>
      </w:rPr>
    </w:lvl>
  </w:abstractNum>
  <w:abstractNum w:abstractNumId="2">
    <w:nsid w:val="1C0C22FB"/>
    <w:multiLevelType w:val="hybridMultilevel"/>
    <w:tmpl w:val="BAF24B46"/>
    <w:lvl w:ilvl="0" w:tplc="86AC0CEA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741AEB"/>
    <w:multiLevelType w:val="hybridMultilevel"/>
    <w:tmpl w:val="AFC6D47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C15EB8"/>
    <w:multiLevelType w:val="hybridMultilevel"/>
    <w:tmpl w:val="362A600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FD4555"/>
    <w:multiLevelType w:val="hybridMultilevel"/>
    <w:tmpl w:val="601803CC"/>
    <w:lvl w:ilvl="0" w:tplc="0C0A0007">
      <w:start w:val="1"/>
      <w:numFmt w:val="bullet"/>
      <w:lvlText w:val=""/>
      <w:lvlPicBulletId w:val="0"/>
      <w:lvlJc w:val="left"/>
      <w:pPr>
        <w:ind w:left="21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Marlett" w:hAnsi="Marlett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Marlett" w:hAnsi="Marlett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Marlett" w:hAnsi="Marlett" w:hint="default"/>
      </w:rPr>
    </w:lvl>
  </w:abstractNum>
  <w:abstractNum w:abstractNumId="6">
    <w:nsid w:val="77C33661"/>
    <w:multiLevelType w:val="hybridMultilevel"/>
    <w:tmpl w:val="4F26B48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1D4B7E"/>
    <w:multiLevelType w:val="hybridMultilevel"/>
    <w:tmpl w:val="4DC28CBA"/>
    <w:lvl w:ilvl="0" w:tplc="0C0A0007">
      <w:start w:val="1"/>
      <w:numFmt w:val="bullet"/>
      <w:lvlText w:val=""/>
      <w:lvlPicBulletId w:val="0"/>
      <w:lvlJc w:val="left"/>
      <w:pPr>
        <w:ind w:left="21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Marlett" w:hAnsi="Marlett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Marlett" w:hAnsi="Marlett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Marlett" w:hAnsi="Marlett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46E7"/>
    <w:rsid w:val="00064050"/>
    <w:rsid w:val="00162307"/>
    <w:rsid w:val="001C7748"/>
    <w:rsid w:val="002275A8"/>
    <w:rsid w:val="00237101"/>
    <w:rsid w:val="0040569D"/>
    <w:rsid w:val="00484064"/>
    <w:rsid w:val="004F548D"/>
    <w:rsid w:val="006A09DD"/>
    <w:rsid w:val="006A7ED5"/>
    <w:rsid w:val="006E6A80"/>
    <w:rsid w:val="00717490"/>
    <w:rsid w:val="00745568"/>
    <w:rsid w:val="007E46E7"/>
    <w:rsid w:val="00913D26"/>
    <w:rsid w:val="00980C83"/>
    <w:rsid w:val="00B021CD"/>
    <w:rsid w:val="00C6784F"/>
    <w:rsid w:val="00D27EB2"/>
    <w:rsid w:val="00D907ED"/>
    <w:rsid w:val="00DE3B0A"/>
    <w:rsid w:val="00E02D91"/>
    <w:rsid w:val="00E82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D0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E46E7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D907ED"/>
    <w:pPr>
      <w:spacing w:after="120"/>
    </w:pPr>
    <w:rPr>
      <w:sz w:val="24"/>
      <w:szCs w:val="24"/>
      <w:lang w:val="es-CR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907ED"/>
    <w:rPr>
      <w:sz w:val="24"/>
      <w:szCs w:val="24"/>
      <w:lang w:val="es-C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275A8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275A8"/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2275A8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2275A8"/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17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7490"/>
  </w:style>
  <w:style w:type="paragraph" w:styleId="Piedepgina">
    <w:name w:val="footer"/>
    <w:basedOn w:val="Normal"/>
    <w:link w:val="PiedepginaCar"/>
    <w:uiPriority w:val="99"/>
    <w:unhideWhenUsed/>
    <w:rsid w:val="00717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74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usuario</cp:lastModifiedBy>
  <cp:revision>2</cp:revision>
  <dcterms:created xsi:type="dcterms:W3CDTF">2017-08-21T19:34:00Z</dcterms:created>
  <dcterms:modified xsi:type="dcterms:W3CDTF">2017-08-21T19:34:00Z</dcterms:modified>
</cp:coreProperties>
</file>